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color w:val="333333"/>
          <w:sz w:val="32"/>
          <w:szCs w:val="32"/>
          <w:shd w:val="clear" w:color="auto" w:fill="FFFFFF"/>
        </w:rPr>
      </w:pPr>
      <w:bookmarkStart w:id="0" w:name="_GoBack"/>
      <w:r>
        <w:rPr>
          <w:rFonts w:hint="eastAsia" w:ascii="仿宋" w:hAnsi="仿宋" w:eastAsia="仿宋"/>
          <w:b/>
          <w:color w:val="333333"/>
          <w:sz w:val="32"/>
          <w:szCs w:val="32"/>
          <w:shd w:val="clear" w:color="auto" w:fill="FFFFFF"/>
        </w:rPr>
        <w:t>附件2：往年试卷清查中存在的突出问题</w:t>
      </w:r>
    </w:p>
    <w:bookmarkEnd w:id="0"/>
    <w:p>
      <w:pPr>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1.装订材料不全，如命题审定单和命题细目表等；</w:t>
      </w:r>
    </w:p>
    <w:p>
      <w:pPr>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2.未按顺序进行装订；</w:t>
      </w:r>
    </w:p>
    <w:p>
      <w:pPr>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3.相关签名、日期不完整，特别是考场情况记录表等缺签名较突出；</w:t>
      </w:r>
    </w:p>
    <w:p>
      <w:pPr>
        <w:rPr>
          <w:rFonts w:ascii="仿宋" w:hAnsi="仿宋" w:eastAsia="仿宋"/>
          <w:b/>
          <w:color w:val="333333"/>
          <w:sz w:val="32"/>
          <w:szCs w:val="32"/>
          <w:shd w:val="clear" w:color="auto" w:fill="FFFFFF"/>
        </w:rPr>
      </w:pPr>
      <w:r>
        <w:rPr>
          <w:rFonts w:hint="eastAsia" w:ascii="仿宋" w:hAnsi="仿宋" w:eastAsia="仿宋"/>
          <w:color w:val="333333"/>
          <w:sz w:val="32"/>
          <w:szCs w:val="32"/>
          <w:shd w:val="clear" w:color="auto" w:fill="FFFFFF"/>
        </w:rPr>
        <w:t>4.个别课程试卷成绩统分不准确；课程试卷阅卷方式不统一，有打勾，有划斜杠，有写小分以及修改核分后没有签名确认的情况，</w:t>
      </w:r>
      <w:r>
        <w:rPr>
          <w:rFonts w:hint="eastAsia" w:ascii="仿宋" w:hAnsi="仿宋" w:eastAsia="仿宋"/>
          <w:b/>
          <w:color w:val="333333"/>
          <w:sz w:val="32"/>
          <w:szCs w:val="32"/>
          <w:shd w:val="clear" w:color="auto" w:fill="FFFFFF"/>
        </w:rPr>
        <w:t>此项工作是重中之重（核查老师务必对每一份试卷进行小题，大题分数的核分，试卷卷面总分的核分）；</w:t>
      </w:r>
    </w:p>
    <w:p>
      <w:pPr>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5.部分专业因承担课程任务的教师是外聘教师，造成课程试卷缺乏装订材料或所提供试卷装订材料不完整；（各专业的三位负责人负责完成）</w:t>
      </w:r>
    </w:p>
    <w:p>
      <w:pPr>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6.个别专业学生试卷不全情况（找不到说明原因，并对相应人员按学校事故报学校处理）。</w:t>
      </w:r>
    </w:p>
    <w:p>
      <w:pPr>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7.个别专业课程试卷存在封面应考人数和内页附件考场记录表人数不符的情况（修改一致）；</w:t>
      </w:r>
    </w:p>
    <w:p>
      <w:pPr>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8.个别专业课程试卷存在个别科目考试没有平时成绩的情况（需补充完善）。</w:t>
      </w:r>
    </w:p>
    <w:p>
      <w:pPr>
        <w:rPr>
          <w:rFonts w:ascii="仿宋" w:hAnsi="仿宋" w:eastAsia="仿宋"/>
          <w:color w:val="333333"/>
          <w:sz w:val="32"/>
          <w:szCs w:val="32"/>
          <w:shd w:val="clear" w:color="auto" w:fill="FFFFFF"/>
        </w:rPr>
      </w:pPr>
    </w:p>
    <w:p>
      <w:pPr>
        <w:rPr>
          <w:rFonts w:hint="eastAsia" w:ascii="仿宋" w:hAnsi="仿宋" w:eastAsia="仿宋"/>
          <w:color w:val="333333"/>
          <w:sz w:val="32"/>
          <w:szCs w:val="32"/>
          <w:shd w:val="clear" w:color="auto" w:fill="FFFFFF"/>
        </w:rPr>
      </w:pPr>
    </w:p>
    <w:p>
      <w:pPr>
        <w:rPr>
          <w:rFonts w:hint="eastAsia" w:ascii="仿宋" w:hAnsi="仿宋" w:eastAsia="仿宋"/>
          <w:color w:val="333333"/>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OTE1OWJmZTA3NTExYzIzMTM4ZTQ0MmEyYTBhMDUifQ=="/>
  </w:docVars>
  <w:rsids>
    <w:rsidRoot w:val="00BD7DC4"/>
    <w:rsid w:val="00BD7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其他单位..</Company>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2024-02-26T03:01:00Z</dcterms:created>
  <dc:creator>WPS_1677484278</dc:creator>
  <cp:lastModifiedBy>WPS_1677484278</cp:lastModifiedBy>
  <dcterms:modified xsi:type="dcterms:W3CDTF">2024-02-26T03:01:22Z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E29BC553225B4B5B84F3C10A8AE2FDFB_11</vt:lpwstr>
  </property>
</Properties>
</file>