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7"/>
        <w:gridCol w:w="6056"/>
        <w:gridCol w:w="255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6"/>
                <w:szCs w:val="36"/>
              </w:rPr>
            </w:pPr>
            <w:bookmarkStart w:id="0" w:name="_GoBack"/>
            <w:r>
              <w:rPr>
                <w:rFonts w:hint="eastAsia"/>
                <w:sz w:val="36"/>
                <w:szCs w:val="36"/>
              </w:rPr>
              <w:t>序号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</w:t>
            </w:r>
          </w:p>
        </w:tc>
        <w:tc>
          <w:tcPr>
            <w:tcW w:w="6056" w:type="dxa"/>
          </w:tcPr>
          <w:p>
            <w:pPr>
              <w:pStyle w:val="5"/>
              <w:ind w:left="1000" w:firstLine="0" w:firstLineChars="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指标点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负责人</w:t>
            </w: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jc w:val="left"/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培养方案</w:t>
            </w:r>
          </w:p>
        </w:tc>
        <w:tc>
          <w:tcPr>
            <w:tcW w:w="6056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各专业专家论证的纸质材料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7" w:type="dxa"/>
            <w:vMerge w:val="continue"/>
          </w:tcPr>
          <w:p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6056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专业培养目标达成评价分析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jc w:val="left"/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课程大纲和教学日历</w:t>
            </w:r>
          </w:p>
        </w:tc>
        <w:tc>
          <w:tcPr>
            <w:tcW w:w="6056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2021版课程教学大纲电子档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7" w:type="dxa"/>
            <w:vMerge w:val="continue"/>
          </w:tcPr>
          <w:p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6056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2021秋季学期-2023年本学期教学进度表、专业老师课表（电子档）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0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试卷</w:t>
            </w:r>
          </w:p>
        </w:tc>
        <w:tc>
          <w:tcPr>
            <w:tcW w:w="6056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试卷所有材料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已交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需督促老师整改完善即可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毕业论文（设计）</w:t>
            </w:r>
          </w:p>
        </w:tc>
        <w:tc>
          <w:tcPr>
            <w:tcW w:w="6056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2022届与2021届各专业已具备的材料，再次检查毕业论文过程性材料的完整性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放各专业办公室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56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2023届毕业生材料电子档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在9月26日前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发给胡爱兰老师。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各专业办室放电脑桌面上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毕业论文答辩相关材料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放各专业办公室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外聘老师的相关材料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实验实习实践记录</w:t>
            </w:r>
          </w:p>
        </w:tc>
        <w:tc>
          <w:tcPr>
            <w:tcW w:w="6056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基地签订协议纸质档材料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56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课程的实验项目清单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56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实习见习材料的清单及相关材料完整性的核查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教学档案管理</w:t>
            </w:r>
          </w:p>
        </w:tc>
        <w:tc>
          <w:tcPr>
            <w:tcW w:w="60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教学档案管理制度文件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学院网页上已有</w:t>
            </w: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教学档案室老师的业务档案盒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各类材料的电子清单</w:t>
            </w:r>
          </w:p>
        </w:tc>
        <w:tc>
          <w:tcPr>
            <w:tcW w:w="60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课程清单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试卷清单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5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实验实习报告清单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毕业论文（设计）清单</w:t>
            </w:r>
          </w:p>
        </w:tc>
        <w:tc>
          <w:tcPr>
            <w:tcW w:w="2551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>
            <w:pPr>
              <w:rPr>
                <w:sz w:val="36"/>
                <w:szCs w:val="36"/>
              </w:rPr>
            </w:pP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ODkzMjdmOGRlYWU4MTkwMDUyYTQ5ODA3NThiYzQifQ=="/>
  </w:docVars>
  <w:rsids>
    <w:rsidRoot w:val="0961073D"/>
    <w:rsid w:val="0961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2023-09-21T07:15:00Z</dcterms:created>
  <dc:creator>不加糖-</dc:creator>
  <cp:lastModifiedBy>不加糖-</cp:lastModifiedBy>
  <dcterms:modified xsi:type="dcterms:W3CDTF">2023-09-21T07:15:39Z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93CA072E1F594319A7F650C1E155F63B_11</vt:lpwstr>
  </property>
</Properties>
</file>