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080" w:rsidRPr="00F46080" w:rsidRDefault="001A700B" w:rsidP="00F46080">
      <w:pPr>
        <w:pStyle w:val="1"/>
        <w:snapToGrid w:val="0"/>
        <w:spacing w:line="560" w:lineRule="exact"/>
        <w:rPr>
          <w:rFonts w:ascii="方正小标宋简体" w:eastAsia="方正小标宋简体" w:hAnsi="Times New Roman" w:cs="Times New Roman" w:hint="eastAsia"/>
          <w:sz w:val="36"/>
          <w:szCs w:val="36"/>
        </w:rPr>
      </w:pPr>
      <w:r w:rsidRPr="00F46080">
        <w:rPr>
          <w:rFonts w:ascii="方正小标宋简体" w:eastAsia="方正小标宋简体" w:hAnsi="Times New Roman" w:cs="Times New Roman" w:hint="eastAsia"/>
          <w:sz w:val="36"/>
          <w:szCs w:val="36"/>
        </w:rPr>
        <w:t>海南热带海洋学院学士学位授予办法</w:t>
      </w:r>
    </w:p>
    <w:p w:rsidR="00DB4F90" w:rsidRPr="00F46080" w:rsidRDefault="001A700B" w:rsidP="00F46080">
      <w:pPr>
        <w:pStyle w:val="1"/>
        <w:snapToGrid w:val="0"/>
        <w:spacing w:line="520" w:lineRule="exact"/>
        <w:rPr>
          <w:rFonts w:ascii="Times New Roman" w:eastAsia="仿宋_GB2312" w:hAnsi="Times New Roman" w:cs="Times New Roman"/>
        </w:rPr>
      </w:pPr>
      <w:r w:rsidRPr="00F46080">
        <w:rPr>
          <w:rFonts w:ascii="Times New Roman" w:eastAsia="仿宋_GB2312" w:hAnsi="Times New Roman" w:cs="Times New Roman"/>
        </w:rPr>
        <w:t>（试行）</w:t>
      </w:r>
    </w:p>
    <w:p w:rsidR="00DB4F90" w:rsidRPr="00F46080" w:rsidRDefault="00DB4F90" w:rsidP="00F46080">
      <w:pPr>
        <w:adjustRightInd w:val="0"/>
        <w:snapToGrid w:val="0"/>
        <w:spacing w:line="520" w:lineRule="exact"/>
        <w:ind w:firstLineChars="200" w:firstLine="640"/>
        <w:rPr>
          <w:rFonts w:eastAsia="仿宋_GB2312"/>
          <w:color w:val="000000"/>
          <w:sz w:val="32"/>
          <w:szCs w:val="32"/>
        </w:rPr>
      </w:pPr>
    </w:p>
    <w:p w:rsidR="00DB4F90" w:rsidRPr="00F46080" w:rsidRDefault="00F46080" w:rsidP="00F46080">
      <w:pPr>
        <w:adjustRightInd w:val="0"/>
        <w:snapToGrid w:val="0"/>
        <w:spacing w:line="520" w:lineRule="exact"/>
        <w:ind w:firstLineChars="200" w:firstLine="640"/>
        <w:rPr>
          <w:rFonts w:eastAsia="仿宋_GB2312"/>
          <w:color w:val="000000"/>
          <w:sz w:val="32"/>
          <w:szCs w:val="32"/>
        </w:rPr>
      </w:pPr>
      <w:r>
        <w:rPr>
          <w:rFonts w:eastAsia="仿宋_GB2312"/>
          <w:color w:val="000000"/>
          <w:sz w:val="32"/>
          <w:szCs w:val="32"/>
        </w:rPr>
        <w:t>根据《中华人民共和国学位条例》</w:t>
      </w:r>
      <w:r w:rsidR="001A700B" w:rsidRPr="00F46080">
        <w:rPr>
          <w:rFonts w:eastAsia="仿宋_GB2312"/>
          <w:color w:val="000000"/>
          <w:sz w:val="32"/>
          <w:szCs w:val="32"/>
        </w:rPr>
        <w:t>《中华人民共和国学位条例暂行实施办法》和国务院学位委员会、教育部《关于改进学士学位授予审核工作的通知》、国务院学位委员会《关于审定学位授予单位的原则和办法》，结合我校实际，特制定本办法。</w:t>
      </w:r>
    </w:p>
    <w:p w:rsidR="00DB4F90" w:rsidRPr="00F46080" w:rsidRDefault="001A700B" w:rsidP="00F46080">
      <w:pPr>
        <w:adjustRightInd w:val="0"/>
        <w:snapToGrid w:val="0"/>
        <w:spacing w:line="520" w:lineRule="exact"/>
        <w:ind w:firstLineChars="200" w:firstLine="643"/>
        <w:rPr>
          <w:rFonts w:eastAsia="仿宋_GB2312"/>
          <w:color w:val="000000"/>
          <w:sz w:val="32"/>
          <w:szCs w:val="32"/>
        </w:rPr>
      </w:pPr>
      <w:r w:rsidRPr="00F46080">
        <w:rPr>
          <w:rFonts w:eastAsia="仿宋_GB2312"/>
          <w:b/>
          <w:bCs/>
          <w:color w:val="000000"/>
          <w:sz w:val="32"/>
          <w:szCs w:val="32"/>
        </w:rPr>
        <w:t>第一条</w:t>
      </w:r>
      <w:r w:rsidRPr="00F46080">
        <w:rPr>
          <w:rFonts w:eastAsia="仿宋_GB2312"/>
          <w:color w:val="000000"/>
          <w:sz w:val="32"/>
          <w:szCs w:val="32"/>
        </w:rPr>
        <w:t xml:space="preserve">  </w:t>
      </w:r>
      <w:r w:rsidRPr="00F46080">
        <w:rPr>
          <w:rFonts w:eastAsia="仿宋_GB2312"/>
          <w:color w:val="000000"/>
          <w:sz w:val="32"/>
          <w:szCs w:val="32"/>
        </w:rPr>
        <w:t>根据《中华人民共和国学位条例暂行实施办法》规定，学校按所办本科专业相应的学科门类授予学士学位。</w:t>
      </w:r>
    </w:p>
    <w:p w:rsidR="00DB4F90" w:rsidRPr="00F46080" w:rsidRDefault="001A700B" w:rsidP="00F46080">
      <w:pPr>
        <w:adjustRightInd w:val="0"/>
        <w:snapToGrid w:val="0"/>
        <w:spacing w:line="520" w:lineRule="exact"/>
        <w:ind w:firstLineChars="200" w:firstLine="643"/>
        <w:rPr>
          <w:rFonts w:eastAsia="仿宋_GB2312"/>
          <w:color w:val="000000"/>
          <w:sz w:val="32"/>
          <w:szCs w:val="32"/>
        </w:rPr>
      </w:pPr>
      <w:r w:rsidRPr="00F46080">
        <w:rPr>
          <w:rFonts w:eastAsia="仿宋_GB2312"/>
          <w:b/>
          <w:bCs/>
          <w:color w:val="000000"/>
          <w:sz w:val="32"/>
          <w:szCs w:val="32"/>
        </w:rPr>
        <w:t>第二条</w:t>
      </w:r>
      <w:r w:rsidRPr="00F46080">
        <w:rPr>
          <w:rFonts w:eastAsia="仿宋_GB2312"/>
          <w:b/>
          <w:bCs/>
          <w:color w:val="000000"/>
          <w:sz w:val="32"/>
          <w:szCs w:val="32"/>
        </w:rPr>
        <w:t xml:space="preserve"> </w:t>
      </w:r>
      <w:r w:rsidRPr="00F46080">
        <w:rPr>
          <w:rFonts w:eastAsia="仿宋_GB2312"/>
          <w:bCs/>
          <w:color w:val="000000"/>
          <w:sz w:val="32"/>
          <w:szCs w:val="32"/>
        </w:rPr>
        <w:t xml:space="preserve"> </w:t>
      </w:r>
      <w:r w:rsidRPr="00F46080">
        <w:rPr>
          <w:rFonts w:eastAsia="仿宋_GB2312"/>
          <w:color w:val="000000"/>
          <w:sz w:val="32"/>
          <w:szCs w:val="32"/>
        </w:rPr>
        <w:t>学生学士学位的授予工作，由海南热带海洋学院学位评定委员会按《海南热带海洋学院学位评定委员会章程》审查、通过申请学士学位学生的名单并作出授予学位的决定。</w:t>
      </w:r>
    </w:p>
    <w:p w:rsidR="00DB4F90" w:rsidRPr="00F46080" w:rsidRDefault="001A700B" w:rsidP="00F46080">
      <w:pPr>
        <w:adjustRightInd w:val="0"/>
        <w:snapToGrid w:val="0"/>
        <w:spacing w:line="520" w:lineRule="exact"/>
        <w:ind w:firstLineChars="200" w:firstLine="643"/>
        <w:rPr>
          <w:rFonts w:eastAsia="仿宋_GB2312"/>
          <w:color w:val="000000"/>
          <w:sz w:val="32"/>
          <w:szCs w:val="32"/>
        </w:rPr>
      </w:pPr>
      <w:r w:rsidRPr="00F46080">
        <w:rPr>
          <w:rFonts w:eastAsia="仿宋_GB2312"/>
          <w:b/>
          <w:bCs/>
          <w:color w:val="000000"/>
          <w:sz w:val="32"/>
          <w:szCs w:val="32"/>
        </w:rPr>
        <w:t>第三条</w:t>
      </w:r>
      <w:r w:rsidRPr="00F46080">
        <w:rPr>
          <w:rFonts w:eastAsia="仿宋_GB2312"/>
          <w:b/>
          <w:bCs/>
          <w:color w:val="000000"/>
          <w:sz w:val="32"/>
          <w:szCs w:val="32"/>
        </w:rPr>
        <w:t xml:space="preserve"> </w:t>
      </w:r>
      <w:r w:rsidRPr="00F46080">
        <w:rPr>
          <w:rFonts w:eastAsia="仿宋_GB2312"/>
          <w:bCs/>
          <w:color w:val="000000"/>
          <w:sz w:val="32"/>
          <w:szCs w:val="32"/>
        </w:rPr>
        <w:t xml:space="preserve"> </w:t>
      </w:r>
      <w:r w:rsidRPr="00F46080">
        <w:rPr>
          <w:rFonts w:eastAsia="仿宋_GB2312"/>
          <w:bCs/>
          <w:color w:val="000000"/>
          <w:sz w:val="32"/>
          <w:szCs w:val="32"/>
        </w:rPr>
        <w:t>凡符合下列条件的全日制本科毕业生，可授予学士学位</w:t>
      </w:r>
      <w:r w:rsidRPr="00F46080">
        <w:rPr>
          <w:rFonts w:eastAsia="仿宋_GB2312"/>
          <w:color w:val="000000"/>
          <w:sz w:val="32"/>
          <w:szCs w:val="32"/>
        </w:rPr>
        <w:t>。</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（一）拥护中国共产党的领导，拥护社会主义制度，遵纪守法，品行端正；</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（二）在规定学习年限内，完成专业培养方案（教学计划）规定的各项要求，经审核准予毕业</w:t>
      </w:r>
      <w:r w:rsidRPr="00F46080">
        <w:rPr>
          <w:rFonts w:eastAsia="仿宋_GB2312"/>
          <w:color w:val="000000"/>
          <w:sz w:val="32"/>
          <w:szCs w:val="32"/>
        </w:rPr>
        <w:t>,</w:t>
      </w:r>
      <w:r w:rsidRPr="00F46080">
        <w:rPr>
          <w:rFonts w:eastAsia="仿宋_GB2312"/>
          <w:color w:val="000000"/>
          <w:sz w:val="32"/>
          <w:szCs w:val="32"/>
        </w:rPr>
        <w:t>其课程学习和毕业论文（毕业设计或其它毕业实践环节）的成绩，表明确已较好地掌握本门学科的基础理论、专门知识和基本技能，并具有从事科学研究工作或担负专门技术工作的初步能力；</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（三）外语成绩达到学校规定的要求；</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（四）在校学习期间平均学分绩点不低于</w:t>
      </w:r>
      <w:r w:rsidRPr="00F46080">
        <w:rPr>
          <w:rFonts w:eastAsia="仿宋_GB2312"/>
          <w:color w:val="000000"/>
          <w:sz w:val="32"/>
          <w:szCs w:val="32"/>
        </w:rPr>
        <w:t>1.8</w:t>
      </w:r>
      <w:r w:rsidRPr="00F46080">
        <w:rPr>
          <w:rFonts w:eastAsia="仿宋_GB2312"/>
          <w:color w:val="000000"/>
          <w:sz w:val="32"/>
          <w:szCs w:val="32"/>
        </w:rPr>
        <w:t>。</w:t>
      </w:r>
    </w:p>
    <w:p w:rsidR="00DB4F90" w:rsidRPr="00F46080" w:rsidRDefault="001A700B" w:rsidP="00F46080">
      <w:pPr>
        <w:adjustRightInd w:val="0"/>
        <w:snapToGrid w:val="0"/>
        <w:spacing w:line="520" w:lineRule="exact"/>
        <w:ind w:firstLineChars="200" w:firstLine="643"/>
        <w:rPr>
          <w:rFonts w:eastAsia="仿宋_GB2312"/>
          <w:color w:val="000000"/>
          <w:sz w:val="32"/>
          <w:szCs w:val="32"/>
        </w:rPr>
      </w:pPr>
      <w:r w:rsidRPr="00F46080">
        <w:rPr>
          <w:rFonts w:eastAsia="仿宋_GB2312"/>
          <w:b/>
          <w:bCs/>
          <w:color w:val="000000"/>
          <w:sz w:val="32"/>
          <w:szCs w:val="32"/>
        </w:rPr>
        <w:t>第四条</w:t>
      </w:r>
      <w:r w:rsidRPr="00F46080">
        <w:rPr>
          <w:rFonts w:eastAsia="仿宋_GB2312"/>
          <w:bCs/>
          <w:color w:val="000000"/>
          <w:sz w:val="32"/>
          <w:szCs w:val="32"/>
        </w:rPr>
        <w:t xml:space="preserve"> </w:t>
      </w:r>
      <w:r w:rsidRPr="00F46080">
        <w:rPr>
          <w:rFonts w:eastAsia="仿宋_GB2312"/>
          <w:sz w:val="32"/>
          <w:szCs w:val="32"/>
        </w:rPr>
        <w:t xml:space="preserve"> </w:t>
      </w:r>
      <w:r w:rsidRPr="00F46080">
        <w:rPr>
          <w:rFonts w:eastAsia="仿宋_GB2312"/>
          <w:color w:val="000000"/>
          <w:sz w:val="32"/>
          <w:szCs w:val="32"/>
        </w:rPr>
        <w:t>凡在校期间具有下列情况之一的全日制本科毕业生，一般不授予学士学位：</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（一）政治思想品德鉴定不合格者；</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lastRenderedPageBreak/>
        <w:t>（二）在校期间受到记过及以上处分以后，在毕业时处分尚未解除者；</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（三）专业归属管理学、文学、历史学、法学、艺术学、教育学（体育类专业除外）这</w:t>
      </w:r>
      <w:r w:rsidRPr="00F46080">
        <w:rPr>
          <w:rFonts w:eastAsia="仿宋_GB2312"/>
          <w:color w:val="000000"/>
          <w:sz w:val="32"/>
          <w:szCs w:val="32"/>
        </w:rPr>
        <w:t>6</w:t>
      </w:r>
      <w:r w:rsidRPr="00F46080">
        <w:rPr>
          <w:rFonts w:eastAsia="仿宋_GB2312"/>
          <w:color w:val="000000"/>
          <w:sz w:val="32"/>
          <w:szCs w:val="32"/>
        </w:rPr>
        <w:t>个学科门类的学生累计有</w:t>
      </w:r>
      <w:r w:rsidRPr="00F46080">
        <w:rPr>
          <w:rFonts w:eastAsia="仿宋_GB2312"/>
          <w:color w:val="000000"/>
          <w:sz w:val="32"/>
          <w:szCs w:val="32"/>
        </w:rPr>
        <w:t>25</w:t>
      </w:r>
      <w:r w:rsidRPr="00F46080">
        <w:rPr>
          <w:rFonts w:eastAsia="仿宋_GB2312"/>
          <w:color w:val="000000"/>
          <w:sz w:val="32"/>
          <w:szCs w:val="32"/>
        </w:rPr>
        <w:t>以上学分的课程补考者。专业归属理学、工学、农学这</w:t>
      </w:r>
      <w:r w:rsidRPr="00F46080">
        <w:rPr>
          <w:rFonts w:eastAsia="仿宋_GB2312"/>
          <w:color w:val="000000"/>
          <w:sz w:val="32"/>
          <w:szCs w:val="32"/>
        </w:rPr>
        <w:t>3</w:t>
      </w:r>
      <w:r w:rsidRPr="00F46080">
        <w:rPr>
          <w:rFonts w:eastAsia="仿宋_GB2312"/>
          <w:color w:val="000000"/>
          <w:sz w:val="32"/>
          <w:szCs w:val="32"/>
        </w:rPr>
        <w:t>个学科门类的学生、以及教育学门类下体育类专业学生累计有</w:t>
      </w:r>
      <w:r w:rsidRPr="00F46080">
        <w:rPr>
          <w:rFonts w:eastAsia="仿宋_GB2312"/>
          <w:color w:val="000000"/>
          <w:sz w:val="32"/>
          <w:szCs w:val="32"/>
        </w:rPr>
        <w:t>30</w:t>
      </w:r>
      <w:r w:rsidRPr="00F46080">
        <w:rPr>
          <w:rFonts w:eastAsia="仿宋_GB2312"/>
          <w:color w:val="000000"/>
          <w:sz w:val="32"/>
          <w:szCs w:val="32"/>
        </w:rPr>
        <w:t>以上学分的课程补考者；</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（四）在校学习期间平均学分绩点低于</w:t>
      </w:r>
      <w:r w:rsidRPr="00F46080">
        <w:rPr>
          <w:rFonts w:eastAsia="仿宋_GB2312"/>
          <w:color w:val="000000"/>
          <w:sz w:val="32"/>
          <w:szCs w:val="32"/>
        </w:rPr>
        <w:t>1.8</w:t>
      </w:r>
      <w:r w:rsidRPr="00F46080">
        <w:rPr>
          <w:rFonts w:eastAsia="仿宋_GB2312"/>
          <w:color w:val="000000"/>
          <w:sz w:val="32"/>
          <w:szCs w:val="32"/>
        </w:rPr>
        <w:t>者；</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（五）非外语专业学生成绩达不到学校规定者；</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（六）外语各专业的毕业生，在校期间参加专业外语四级考试不合格者；</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（七）未达到毕业要求而结业或肄业者。</w:t>
      </w:r>
    </w:p>
    <w:p w:rsidR="00DB4F90" w:rsidRPr="00F46080" w:rsidRDefault="001A700B" w:rsidP="00F46080">
      <w:pPr>
        <w:adjustRightInd w:val="0"/>
        <w:snapToGrid w:val="0"/>
        <w:spacing w:line="520" w:lineRule="exact"/>
        <w:ind w:firstLineChars="200" w:firstLine="643"/>
        <w:rPr>
          <w:rFonts w:eastAsia="仿宋_GB2312"/>
          <w:color w:val="000000"/>
          <w:sz w:val="32"/>
          <w:szCs w:val="32"/>
        </w:rPr>
      </w:pPr>
      <w:r w:rsidRPr="00F46080">
        <w:rPr>
          <w:rFonts w:eastAsia="仿宋_GB2312"/>
          <w:b/>
          <w:bCs/>
          <w:color w:val="000000"/>
          <w:sz w:val="32"/>
          <w:szCs w:val="32"/>
        </w:rPr>
        <w:t>第五条</w:t>
      </w:r>
      <w:r w:rsidRPr="00F46080">
        <w:rPr>
          <w:rFonts w:eastAsia="仿宋_GB2312"/>
          <w:sz w:val="32"/>
          <w:szCs w:val="32"/>
        </w:rPr>
        <w:t xml:space="preserve">  </w:t>
      </w:r>
      <w:r w:rsidRPr="00F46080">
        <w:rPr>
          <w:rFonts w:eastAsia="仿宋_GB2312"/>
          <w:color w:val="000000"/>
          <w:sz w:val="32"/>
          <w:szCs w:val="32"/>
        </w:rPr>
        <w:t>第四条不授予学位的学生中，在校期间在德、智、体等方面如有以下突出表现之一，经本人申请，学校学位评定委员会讨论同意，可授予学士学位。</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（一）因受记过及以上处分未解除而不能正常授予学位者，受处分后，改过表现突出（有专题材料说明其确实具有突出表现），并具备下列条件之一，可授予学士学位：</w:t>
      </w:r>
    </w:p>
    <w:p w:rsidR="00DB4F90" w:rsidRPr="00F46080" w:rsidRDefault="00F46080" w:rsidP="00F46080">
      <w:pPr>
        <w:adjustRightInd w:val="0"/>
        <w:snapToGrid w:val="0"/>
        <w:spacing w:line="520" w:lineRule="exact"/>
        <w:ind w:firstLineChars="200" w:firstLine="640"/>
        <w:rPr>
          <w:rFonts w:eastAsia="仿宋_GB2312"/>
          <w:color w:val="000000"/>
          <w:sz w:val="32"/>
          <w:szCs w:val="32"/>
        </w:rPr>
      </w:pPr>
      <w:r>
        <w:rPr>
          <w:rFonts w:eastAsia="仿宋_GB2312"/>
          <w:color w:val="000000"/>
          <w:sz w:val="32"/>
          <w:szCs w:val="32"/>
        </w:rPr>
        <w:t>1.</w:t>
      </w:r>
      <w:r w:rsidR="001A700B" w:rsidRPr="00F46080">
        <w:rPr>
          <w:rFonts w:eastAsia="仿宋_GB2312"/>
          <w:color w:val="000000"/>
          <w:sz w:val="32"/>
          <w:szCs w:val="32"/>
        </w:rPr>
        <w:t>在校期间平均学分绩点达到</w:t>
      </w:r>
      <w:r w:rsidR="001A700B" w:rsidRPr="00F46080">
        <w:rPr>
          <w:rFonts w:eastAsia="仿宋_GB2312"/>
          <w:color w:val="000000"/>
          <w:sz w:val="32"/>
          <w:szCs w:val="32"/>
        </w:rPr>
        <w:t>3.5</w:t>
      </w:r>
      <w:r w:rsidR="001A700B" w:rsidRPr="00F46080">
        <w:rPr>
          <w:rFonts w:eastAsia="仿宋_GB2312"/>
          <w:color w:val="000000"/>
          <w:sz w:val="32"/>
          <w:szCs w:val="32"/>
        </w:rPr>
        <w:t>以上，且毕业论文（设计）成绩达到优秀以上者；</w:t>
      </w:r>
    </w:p>
    <w:p w:rsidR="00DB4F90" w:rsidRPr="00F46080" w:rsidRDefault="00F46080" w:rsidP="00F46080">
      <w:pPr>
        <w:adjustRightInd w:val="0"/>
        <w:snapToGrid w:val="0"/>
        <w:spacing w:line="520" w:lineRule="exact"/>
        <w:ind w:firstLineChars="200" w:firstLine="640"/>
        <w:rPr>
          <w:rFonts w:eastAsia="仿宋_GB2312"/>
          <w:color w:val="000000"/>
          <w:sz w:val="32"/>
          <w:szCs w:val="32"/>
        </w:rPr>
      </w:pPr>
      <w:r>
        <w:rPr>
          <w:rFonts w:eastAsia="仿宋_GB2312"/>
          <w:color w:val="000000"/>
          <w:sz w:val="32"/>
          <w:szCs w:val="32"/>
        </w:rPr>
        <w:t>2.</w:t>
      </w:r>
      <w:r w:rsidR="001A700B" w:rsidRPr="00F46080">
        <w:rPr>
          <w:rFonts w:eastAsia="仿宋_GB2312"/>
          <w:color w:val="000000"/>
          <w:sz w:val="32"/>
          <w:szCs w:val="32"/>
        </w:rPr>
        <w:t>毕业前参加与本学科相关的地市级以上学术竞赛获奖者；或科研成果获得地市级以上奖励者；或国家专利获得者；</w:t>
      </w:r>
      <w:r w:rsidR="001A700B" w:rsidRPr="00F46080">
        <w:rPr>
          <w:rFonts w:eastAsia="仿宋_GB2312"/>
          <w:bCs/>
          <w:color w:val="000000"/>
          <w:sz w:val="32"/>
          <w:szCs w:val="32"/>
        </w:rPr>
        <w:t>或以第一作者身份在省级以上刊物（正刊）上正式发表本专业相关论文（艺术类可为作品）</w:t>
      </w:r>
      <w:r w:rsidR="001A700B" w:rsidRPr="00F46080">
        <w:rPr>
          <w:rFonts w:eastAsia="仿宋_GB2312"/>
          <w:bCs/>
          <w:color w:val="000000"/>
          <w:sz w:val="32"/>
          <w:szCs w:val="32"/>
        </w:rPr>
        <w:t>1</w:t>
      </w:r>
      <w:r w:rsidR="001A700B" w:rsidRPr="00F46080">
        <w:rPr>
          <w:rFonts w:eastAsia="仿宋_GB2312"/>
          <w:bCs/>
          <w:color w:val="000000"/>
          <w:sz w:val="32"/>
          <w:szCs w:val="32"/>
        </w:rPr>
        <w:t>篇以上者</w:t>
      </w:r>
      <w:r w:rsidR="001A700B" w:rsidRPr="00F46080">
        <w:rPr>
          <w:rFonts w:eastAsia="仿宋_GB2312"/>
          <w:b/>
          <w:color w:val="000000"/>
          <w:sz w:val="32"/>
          <w:szCs w:val="32"/>
        </w:rPr>
        <w:t>；</w:t>
      </w:r>
      <w:r w:rsidR="001A700B" w:rsidRPr="00F46080">
        <w:rPr>
          <w:rFonts w:eastAsia="仿宋_GB2312"/>
          <w:color w:val="000000"/>
          <w:sz w:val="32"/>
          <w:szCs w:val="32"/>
        </w:rPr>
        <w:t>或在由学校组织参加的全国艺术体育竞赛中获前</w:t>
      </w:r>
      <w:r w:rsidR="001A700B" w:rsidRPr="00F46080">
        <w:rPr>
          <w:rFonts w:eastAsia="仿宋_GB2312"/>
          <w:color w:val="000000"/>
          <w:sz w:val="32"/>
          <w:szCs w:val="32"/>
        </w:rPr>
        <w:t>8</w:t>
      </w:r>
      <w:r w:rsidR="001A700B" w:rsidRPr="00F46080">
        <w:rPr>
          <w:rFonts w:eastAsia="仿宋_GB2312"/>
          <w:color w:val="000000"/>
          <w:sz w:val="32"/>
          <w:szCs w:val="32"/>
        </w:rPr>
        <w:t>名或三等奖以上者及由学校组织的参加的省级艺术体育竞赛中获得前</w:t>
      </w:r>
      <w:r w:rsidR="001A700B" w:rsidRPr="00F46080">
        <w:rPr>
          <w:rFonts w:eastAsia="仿宋_GB2312"/>
          <w:color w:val="000000"/>
          <w:sz w:val="32"/>
          <w:szCs w:val="32"/>
        </w:rPr>
        <w:t>6</w:t>
      </w:r>
      <w:r w:rsidR="001A700B" w:rsidRPr="00F46080">
        <w:rPr>
          <w:rFonts w:eastAsia="仿宋_GB2312"/>
          <w:color w:val="000000"/>
          <w:sz w:val="32"/>
          <w:szCs w:val="32"/>
        </w:rPr>
        <w:t>名或二等奖以上者；或参与集体项目</w:t>
      </w:r>
      <w:r w:rsidR="001A700B" w:rsidRPr="00F46080">
        <w:rPr>
          <w:rFonts w:eastAsia="仿宋_GB2312"/>
          <w:color w:val="000000"/>
          <w:sz w:val="32"/>
          <w:szCs w:val="32"/>
        </w:rPr>
        <w:lastRenderedPageBreak/>
        <w:t>获相应奖项二次以上者。上述发表论文、作品和获奖项目原则上应与本专业相关，并须学位评定委员会召开前发表或取得的奖项（其中论文应在中国知网可查阅）；</w:t>
      </w:r>
    </w:p>
    <w:p w:rsidR="00DB4F90" w:rsidRPr="00F46080" w:rsidRDefault="001A700B" w:rsidP="00F46080">
      <w:pPr>
        <w:adjustRightInd w:val="0"/>
        <w:snapToGrid w:val="0"/>
        <w:spacing w:line="520" w:lineRule="exact"/>
        <w:ind w:firstLineChars="200" w:firstLine="640"/>
        <w:rPr>
          <w:rFonts w:eastAsia="仿宋_GB2312"/>
          <w:bCs/>
          <w:color w:val="000000"/>
          <w:sz w:val="32"/>
          <w:szCs w:val="32"/>
        </w:rPr>
      </w:pPr>
      <w:r w:rsidRPr="00F46080">
        <w:rPr>
          <w:rFonts w:eastAsia="仿宋_GB2312"/>
          <w:color w:val="000000"/>
          <w:sz w:val="32"/>
          <w:szCs w:val="32"/>
        </w:rPr>
        <w:t>（二）</w:t>
      </w:r>
      <w:r w:rsidRPr="00F46080">
        <w:rPr>
          <w:rFonts w:eastAsia="仿宋_GB2312"/>
          <w:bCs/>
          <w:color w:val="000000"/>
          <w:sz w:val="32"/>
          <w:szCs w:val="32"/>
        </w:rPr>
        <w:t>各专业的毕业生，在毕业前考取硕士研究生或国家公务员者（以录取通知书为准）。</w:t>
      </w:r>
    </w:p>
    <w:p w:rsidR="00DB4F90" w:rsidRPr="00F46080" w:rsidRDefault="001A700B" w:rsidP="00F46080">
      <w:pPr>
        <w:adjustRightInd w:val="0"/>
        <w:snapToGrid w:val="0"/>
        <w:spacing w:line="520" w:lineRule="exact"/>
        <w:ind w:firstLineChars="200" w:firstLine="643"/>
        <w:rPr>
          <w:rFonts w:eastAsia="仿宋_GB2312"/>
          <w:color w:val="000000"/>
          <w:sz w:val="32"/>
          <w:szCs w:val="32"/>
        </w:rPr>
      </w:pPr>
      <w:r w:rsidRPr="00F46080">
        <w:rPr>
          <w:rFonts w:eastAsia="仿宋_GB2312"/>
          <w:b/>
          <w:color w:val="000000"/>
          <w:sz w:val="32"/>
          <w:szCs w:val="32"/>
        </w:rPr>
        <w:t>第六条</w:t>
      </w:r>
      <w:r w:rsidRPr="00F46080">
        <w:rPr>
          <w:rFonts w:eastAsia="仿宋_GB2312"/>
          <w:color w:val="000000"/>
          <w:sz w:val="32"/>
          <w:szCs w:val="32"/>
        </w:rPr>
        <w:t xml:space="preserve">  </w:t>
      </w:r>
      <w:r w:rsidRPr="00F46080">
        <w:rPr>
          <w:rFonts w:eastAsia="仿宋_GB2312"/>
          <w:color w:val="000000"/>
          <w:sz w:val="32"/>
          <w:szCs w:val="32"/>
        </w:rPr>
        <w:t>毕业时未授予学士学位的学生，在最长学习年限内，达到学士学位授予要求的，可申请补授学士学位。获得学位时间按发证日期填写。</w:t>
      </w:r>
    </w:p>
    <w:p w:rsidR="00DB4F90" w:rsidRPr="00F46080" w:rsidRDefault="001A700B" w:rsidP="00F46080">
      <w:pPr>
        <w:adjustRightInd w:val="0"/>
        <w:snapToGrid w:val="0"/>
        <w:spacing w:line="520" w:lineRule="exact"/>
        <w:ind w:firstLineChars="200" w:firstLine="643"/>
        <w:rPr>
          <w:rFonts w:eastAsia="仿宋_GB2312"/>
          <w:color w:val="000000"/>
          <w:sz w:val="32"/>
          <w:szCs w:val="32"/>
        </w:rPr>
      </w:pPr>
      <w:r w:rsidRPr="00F46080">
        <w:rPr>
          <w:rFonts w:eastAsia="仿宋_GB2312"/>
          <w:b/>
          <w:bCs/>
          <w:color w:val="000000"/>
          <w:sz w:val="32"/>
          <w:szCs w:val="32"/>
        </w:rPr>
        <w:t>第七条</w:t>
      </w:r>
      <w:r w:rsidRPr="00F46080">
        <w:rPr>
          <w:rFonts w:eastAsia="仿宋_GB2312"/>
          <w:bCs/>
          <w:color w:val="000000"/>
          <w:sz w:val="32"/>
          <w:szCs w:val="32"/>
        </w:rPr>
        <w:t xml:space="preserve">  </w:t>
      </w:r>
      <w:r w:rsidRPr="00F46080">
        <w:rPr>
          <w:rFonts w:eastAsia="仿宋_GB2312"/>
          <w:color w:val="000000"/>
          <w:sz w:val="32"/>
          <w:szCs w:val="32"/>
        </w:rPr>
        <w:t>学士学位的授予程序</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一）各二级学院学位评定分委员会审核本单位全日制本科毕业生的政治思想表现、课程学习和毕业论文（毕业设计或其他毕业实践环节）的成绩及毕业鉴定等材料，向学校学位评定委员会提出拟授予学士学位和不授予学士学位的毕业生名单。</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（二）学校学位评定委员会召开会议，对学位评定分委员会提出的拟授予学士学位和不授予学士学位的毕业生名单进行审议和表决。</w:t>
      </w:r>
    </w:p>
    <w:p w:rsidR="00DB4F90" w:rsidRPr="00F46080" w:rsidRDefault="001A700B" w:rsidP="00F46080">
      <w:pPr>
        <w:adjustRightInd w:val="0"/>
        <w:snapToGrid w:val="0"/>
        <w:spacing w:line="520" w:lineRule="exact"/>
        <w:ind w:firstLineChars="200" w:firstLine="640"/>
        <w:rPr>
          <w:rFonts w:eastAsia="仿宋_GB2312"/>
          <w:color w:val="000000"/>
          <w:sz w:val="32"/>
          <w:szCs w:val="32"/>
        </w:rPr>
      </w:pPr>
      <w:r w:rsidRPr="00F46080">
        <w:rPr>
          <w:rFonts w:eastAsia="仿宋_GB2312"/>
          <w:color w:val="000000"/>
          <w:sz w:val="32"/>
          <w:szCs w:val="32"/>
        </w:rPr>
        <w:t>（三）学校根据学校学位评定委员会审批的授予学士学位名单，发放学士学位证书，并将授予学士学位名单报上级主管部门备案。</w:t>
      </w:r>
    </w:p>
    <w:p w:rsidR="00DB4F90" w:rsidRPr="00F46080" w:rsidRDefault="001A700B" w:rsidP="00F46080">
      <w:pPr>
        <w:adjustRightInd w:val="0"/>
        <w:snapToGrid w:val="0"/>
        <w:spacing w:line="520" w:lineRule="exact"/>
        <w:ind w:firstLineChars="195" w:firstLine="626"/>
        <w:rPr>
          <w:rFonts w:eastAsia="仿宋_GB2312"/>
          <w:color w:val="000000"/>
          <w:sz w:val="32"/>
          <w:szCs w:val="32"/>
        </w:rPr>
      </w:pPr>
      <w:r w:rsidRPr="00F46080">
        <w:rPr>
          <w:rFonts w:eastAsia="仿宋_GB2312"/>
          <w:b/>
          <w:bCs/>
          <w:color w:val="000000"/>
          <w:sz w:val="32"/>
          <w:szCs w:val="32"/>
        </w:rPr>
        <w:t>第八条</w:t>
      </w:r>
      <w:r w:rsidRPr="00F46080">
        <w:rPr>
          <w:rFonts w:eastAsia="仿宋_GB2312"/>
          <w:b/>
          <w:bCs/>
          <w:color w:val="000000"/>
          <w:sz w:val="32"/>
          <w:szCs w:val="32"/>
        </w:rPr>
        <w:t xml:space="preserve">  </w:t>
      </w:r>
      <w:r w:rsidRPr="00F46080">
        <w:rPr>
          <w:rFonts w:eastAsia="仿宋_GB2312"/>
          <w:color w:val="000000"/>
          <w:sz w:val="32"/>
          <w:szCs w:val="32"/>
        </w:rPr>
        <w:t>学生本人对学位授予有异议的，可参照《海南热带海洋学院学生校内申诉管理规定》，向学生申诉处理委员会办公室提出申诉。</w:t>
      </w:r>
    </w:p>
    <w:p w:rsidR="00DB4F90" w:rsidRPr="00F46080" w:rsidRDefault="001A700B" w:rsidP="00F46080">
      <w:pPr>
        <w:adjustRightInd w:val="0"/>
        <w:snapToGrid w:val="0"/>
        <w:spacing w:line="520" w:lineRule="exact"/>
        <w:ind w:firstLineChars="195" w:firstLine="626"/>
        <w:rPr>
          <w:rFonts w:eastAsia="仿宋_GB2312"/>
          <w:color w:val="000000"/>
          <w:sz w:val="32"/>
          <w:szCs w:val="32"/>
        </w:rPr>
      </w:pPr>
      <w:r w:rsidRPr="00F46080">
        <w:rPr>
          <w:rFonts w:eastAsia="仿宋_GB2312"/>
          <w:b/>
          <w:bCs/>
          <w:color w:val="000000"/>
          <w:sz w:val="32"/>
          <w:szCs w:val="32"/>
        </w:rPr>
        <w:t>第九条</w:t>
      </w:r>
      <w:r w:rsidRPr="00F46080">
        <w:rPr>
          <w:rFonts w:eastAsia="仿宋_GB2312"/>
          <w:b/>
          <w:bCs/>
          <w:color w:val="000000"/>
          <w:sz w:val="32"/>
          <w:szCs w:val="32"/>
        </w:rPr>
        <w:t xml:space="preserve">  </w:t>
      </w:r>
      <w:r w:rsidRPr="00F46080">
        <w:rPr>
          <w:rFonts w:eastAsia="仿宋_GB2312"/>
          <w:color w:val="000000"/>
          <w:sz w:val="32"/>
          <w:szCs w:val="32"/>
        </w:rPr>
        <w:t>学位证书遗失或者损坏，经本人申请，学校核实后应当出具的证明书。证明书与原证书具有同等效力。</w:t>
      </w:r>
    </w:p>
    <w:p w:rsidR="00DB4F90" w:rsidRPr="00F46080" w:rsidRDefault="001A700B" w:rsidP="00F46080">
      <w:pPr>
        <w:adjustRightInd w:val="0"/>
        <w:snapToGrid w:val="0"/>
        <w:spacing w:line="520" w:lineRule="exact"/>
        <w:ind w:firstLineChars="195" w:firstLine="626"/>
        <w:rPr>
          <w:rFonts w:eastAsia="仿宋_GB2312"/>
          <w:bCs/>
          <w:color w:val="000000"/>
          <w:sz w:val="32"/>
          <w:szCs w:val="32"/>
        </w:rPr>
      </w:pPr>
      <w:bookmarkStart w:id="0" w:name="_GoBack"/>
      <w:bookmarkEnd w:id="0"/>
      <w:r w:rsidRPr="00F46080">
        <w:rPr>
          <w:rFonts w:eastAsia="仿宋_GB2312"/>
          <w:b/>
          <w:bCs/>
          <w:color w:val="000000"/>
          <w:sz w:val="32"/>
          <w:szCs w:val="32"/>
        </w:rPr>
        <w:t>第十条</w:t>
      </w:r>
      <w:r w:rsidRPr="00F46080">
        <w:rPr>
          <w:rFonts w:eastAsia="仿宋_GB2312"/>
          <w:bCs/>
          <w:color w:val="000000"/>
          <w:sz w:val="32"/>
          <w:szCs w:val="32"/>
        </w:rPr>
        <w:t xml:space="preserve">  </w:t>
      </w:r>
      <w:r w:rsidRPr="00F46080">
        <w:rPr>
          <w:rFonts w:eastAsia="仿宋_GB2312"/>
          <w:bCs/>
          <w:color w:val="000000"/>
          <w:sz w:val="32"/>
          <w:szCs w:val="32"/>
        </w:rPr>
        <w:t>学士学位证书发证日期，以学校学位评定委员会做出决定之日为准。</w:t>
      </w:r>
    </w:p>
    <w:p w:rsidR="00DB4F90" w:rsidRPr="00F46080" w:rsidRDefault="001A700B" w:rsidP="00F46080">
      <w:pPr>
        <w:adjustRightInd w:val="0"/>
        <w:snapToGrid w:val="0"/>
        <w:spacing w:line="520" w:lineRule="exact"/>
        <w:ind w:firstLineChars="195" w:firstLine="626"/>
        <w:rPr>
          <w:rFonts w:eastAsia="仿宋_GB2312"/>
          <w:color w:val="000000"/>
          <w:sz w:val="32"/>
          <w:szCs w:val="32"/>
        </w:rPr>
      </w:pPr>
      <w:r w:rsidRPr="00F46080">
        <w:rPr>
          <w:rFonts w:eastAsia="仿宋_GB2312"/>
          <w:b/>
          <w:bCs/>
          <w:color w:val="000000"/>
          <w:sz w:val="32"/>
          <w:szCs w:val="32"/>
        </w:rPr>
        <w:lastRenderedPageBreak/>
        <w:t>第十一条</w:t>
      </w:r>
      <w:r w:rsidRPr="00F46080">
        <w:rPr>
          <w:rFonts w:eastAsia="仿宋_GB2312"/>
          <w:bCs/>
          <w:color w:val="000000"/>
          <w:sz w:val="32"/>
          <w:szCs w:val="32"/>
        </w:rPr>
        <w:t xml:space="preserve">  </w:t>
      </w:r>
      <w:r w:rsidRPr="00F46080">
        <w:rPr>
          <w:rFonts w:eastAsia="仿宋_GB2312"/>
          <w:bCs/>
          <w:color w:val="000000"/>
          <w:sz w:val="32"/>
          <w:szCs w:val="32"/>
        </w:rPr>
        <w:t>学位授予工作要坚持标准，保证质量。</w:t>
      </w:r>
      <w:r w:rsidRPr="00F46080">
        <w:rPr>
          <w:rFonts w:eastAsia="仿宋_GB2312"/>
          <w:color w:val="000000"/>
          <w:sz w:val="32"/>
          <w:szCs w:val="32"/>
        </w:rPr>
        <w:t>学位授予结果由学校学位评定委员会办公室在校园网上或校园相关公告栏上予以公示。如发现学位申请者或有关单位在申请或审核过程中营私舞弊、弄虚作假的，经学校学位评定委员会复议，除撤销当事人的学士学位外，还将根据情节轻重给予有关责任人相应的纪律处分。</w:t>
      </w:r>
    </w:p>
    <w:p w:rsidR="00DB4F90" w:rsidRPr="00F46080" w:rsidRDefault="001A700B" w:rsidP="00F46080">
      <w:pPr>
        <w:adjustRightInd w:val="0"/>
        <w:snapToGrid w:val="0"/>
        <w:spacing w:line="520" w:lineRule="exact"/>
        <w:ind w:firstLineChars="200" w:firstLine="643"/>
        <w:rPr>
          <w:rFonts w:eastAsia="仿宋_GB2312"/>
          <w:bCs/>
          <w:color w:val="000000"/>
          <w:sz w:val="32"/>
          <w:szCs w:val="32"/>
        </w:rPr>
      </w:pPr>
      <w:r w:rsidRPr="00F46080">
        <w:rPr>
          <w:rFonts w:eastAsia="仿宋_GB2312"/>
          <w:b/>
          <w:bCs/>
          <w:color w:val="000000"/>
          <w:sz w:val="32"/>
          <w:szCs w:val="32"/>
        </w:rPr>
        <w:t>第十二条</w:t>
      </w:r>
      <w:r w:rsidRPr="00F46080">
        <w:rPr>
          <w:rFonts w:eastAsia="仿宋_GB2312"/>
          <w:bCs/>
          <w:color w:val="000000"/>
          <w:sz w:val="32"/>
          <w:szCs w:val="32"/>
        </w:rPr>
        <w:t xml:space="preserve">  </w:t>
      </w:r>
      <w:r w:rsidRPr="00F46080">
        <w:rPr>
          <w:rFonts w:eastAsia="仿宋_GB2312"/>
          <w:bCs/>
          <w:color w:val="000000"/>
          <w:sz w:val="32"/>
          <w:szCs w:val="32"/>
        </w:rPr>
        <w:t>成人教育学士学位授予按照教育部和省人民政府有关规定执行。</w:t>
      </w:r>
    </w:p>
    <w:p w:rsidR="00DB4F90" w:rsidRPr="00F46080" w:rsidRDefault="001A700B" w:rsidP="00F46080">
      <w:pPr>
        <w:adjustRightInd w:val="0"/>
        <w:snapToGrid w:val="0"/>
        <w:spacing w:line="520" w:lineRule="exact"/>
        <w:ind w:firstLineChars="200" w:firstLine="643"/>
        <w:rPr>
          <w:rFonts w:eastAsia="仿宋_GB2312"/>
          <w:bCs/>
          <w:color w:val="000000"/>
          <w:sz w:val="32"/>
          <w:szCs w:val="32"/>
        </w:rPr>
      </w:pPr>
      <w:r w:rsidRPr="00F46080">
        <w:rPr>
          <w:rFonts w:eastAsia="仿宋_GB2312"/>
          <w:b/>
          <w:bCs/>
          <w:color w:val="000000"/>
          <w:sz w:val="32"/>
          <w:szCs w:val="32"/>
        </w:rPr>
        <w:t>第十三条</w:t>
      </w:r>
      <w:r w:rsidRPr="00F46080">
        <w:rPr>
          <w:rFonts w:eastAsia="仿宋_GB2312"/>
          <w:bCs/>
          <w:color w:val="000000"/>
          <w:sz w:val="32"/>
          <w:szCs w:val="32"/>
        </w:rPr>
        <w:t xml:space="preserve">  </w:t>
      </w:r>
      <w:r w:rsidRPr="00F46080">
        <w:rPr>
          <w:rFonts w:eastAsia="仿宋_GB2312"/>
          <w:bCs/>
          <w:color w:val="000000"/>
          <w:sz w:val="32"/>
          <w:szCs w:val="32"/>
        </w:rPr>
        <w:t>本办法中的</w:t>
      </w:r>
      <w:r w:rsidR="00F46080">
        <w:rPr>
          <w:rFonts w:eastAsia="仿宋_GB2312" w:hint="eastAsia"/>
          <w:bCs/>
          <w:color w:val="000000"/>
          <w:sz w:val="32"/>
          <w:szCs w:val="32"/>
        </w:rPr>
        <w:t>“</w:t>
      </w:r>
      <w:r w:rsidRPr="00F46080">
        <w:rPr>
          <w:rFonts w:eastAsia="仿宋_GB2312"/>
          <w:bCs/>
          <w:color w:val="000000"/>
          <w:sz w:val="32"/>
          <w:szCs w:val="32"/>
        </w:rPr>
        <w:t>以上</w:t>
      </w:r>
      <w:r w:rsidR="00F46080">
        <w:rPr>
          <w:rFonts w:eastAsia="仿宋_GB2312" w:hint="eastAsia"/>
          <w:bCs/>
          <w:color w:val="000000"/>
          <w:sz w:val="32"/>
          <w:szCs w:val="32"/>
        </w:rPr>
        <w:t>”</w:t>
      </w:r>
      <w:r w:rsidRPr="00F46080">
        <w:rPr>
          <w:rFonts w:eastAsia="仿宋_GB2312"/>
          <w:bCs/>
          <w:color w:val="000000"/>
          <w:sz w:val="32"/>
          <w:szCs w:val="32"/>
        </w:rPr>
        <w:t>均含本级数在内。</w:t>
      </w:r>
    </w:p>
    <w:p w:rsidR="00DB4F90" w:rsidRPr="00F46080" w:rsidRDefault="001A700B" w:rsidP="00F46080">
      <w:pPr>
        <w:adjustRightInd w:val="0"/>
        <w:snapToGrid w:val="0"/>
        <w:spacing w:line="520" w:lineRule="exact"/>
        <w:ind w:firstLineChars="200" w:firstLine="643"/>
        <w:rPr>
          <w:rFonts w:eastAsia="仿宋_GB2312"/>
          <w:bCs/>
          <w:color w:val="000000"/>
          <w:sz w:val="32"/>
          <w:szCs w:val="32"/>
        </w:rPr>
      </w:pPr>
      <w:r w:rsidRPr="00F46080">
        <w:rPr>
          <w:rFonts w:eastAsia="仿宋_GB2312"/>
          <w:b/>
          <w:bCs/>
          <w:color w:val="000000"/>
          <w:sz w:val="32"/>
          <w:szCs w:val="32"/>
        </w:rPr>
        <w:t>第十四条</w:t>
      </w:r>
      <w:r w:rsidRPr="00F46080">
        <w:rPr>
          <w:rFonts w:eastAsia="仿宋_GB2312"/>
          <w:bCs/>
          <w:color w:val="000000"/>
          <w:sz w:val="32"/>
          <w:szCs w:val="32"/>
        </w:rPr>
        <w:t xml:space="preserve">  </w:t>
      </w:r>
      <w:r w:rsidRPr="00F46080">
        <w:rPr>
          <w:rFonts w:eastAsia="仿宋_GB2312"/>
          <w:bCs/>
          <w:color w:val="000000"/>
          <w:sz w:val="32"/>
          <w:szCs w:val="32"/>
        </w:rPr>
        <w:t>本办法未尽事宜由学校学位评定委员会议定。</w:t>
      </w:r>
    </w:p>
    <w:p w:rsidR="00DB4F90" w:rsidRPr="00F46080" w:rsidRDefault="001A700B" w:rsidP="00F46080">
      <w:pPr>
        <w:adjustRightInd w:val="0"/>
        <w:snapToGrid w:val="0"/>
        <w:spacing w:line="520" w:lineRule="exact"/>
        <w:ind w:firstLineChars="200" w:firstLine="643"/>
        <w:rPr>
          <w:rFonts w:eastAsia="仿宋_GB2312"/>
          <w:bCs/>
          <w:color w:val="000000"/>
          <w:sz w:val="32"/>
          <w:szCs w:val="32"/>
        </w:rPr>
      </w:pPr>
      <w:r w:rsidRPr="00F46080">
        <w:rPr>
          <w:rFonts w:eastAsia="仿宋_GB2312"/>
          <w:b/>
          <w:bCs/>
          <w:color w:val="000000"/>
          <w:sz w:val="32"/>
          <w:szCs w:val="32"/>
        </w:rPr>
        <w:t>第十五条</w:t>
      </w:r>
      <w:r w:rsidRPr="00F46080">
        <w:rPr>
          <w:rFonts w:eastAsia="仿宋_GB2312"/>
          <w:bCs/>
          <w:color w:val="000000"/>
          <w:sz w:val="32"/>
          <w:szCs w:val="32"/>
        </w:rPr>
        <w:t xml:space="preserve">  </w:t>
      </w:r>
      <w:r w:rsidRPr="00F46080">
        <w:rPr>
          <w:rFonts w:eastAsia="仿宋_GB2312"/>
          <w:bCs/>
          <w:color w:val="000000"/>
          <w:sz w:val="32"/>
          <w:szCs w:val="32"/>
        </w:rPr>
        <w:t>本办法经学校学位评定委员会审定，自开始执行。由教务处负责解释。</w:t>
      </w:r>
    </w:p>
    <w:p w:rsidR="00DB4F90" w:rsidRPr="00F46080" w:rsidRDefault="00DB4F90" w:rsidP="00F46080">
      <w:pPr>
        <w:pStyle w:val="1"/>
        <w:snapToGrid w:val="0"/>
        <w:spacing w:line="520" w:lineRule="exact"/>
        <w:jc w:val="both"/>
        <w:rPr>
          <w:rFonts w:ascii="Times New Roman" w:eastAsia="仿宋_GB2312" w:hAnsi="Times New Roman" w:cs="Times New Roman"/>
          <w:b w:val="0"/>
          <w:kern w:val="36"/>
        </w:rPr>
      </w:pPr>
    </w:p>
    <w:p w:rsidR="00DB4F90" w:rsidRPr="00F46080" w:rsidRDefault="00DB4F90" w:rsidP="00F46080">
      <w:pPr>
        <w:pStyle w:val="1"/>
        <w:snapToGrid w:val="0"/>
        <w:spacing w:line="520" w:lineRule="exact"/>
        <w:jc w:val="both"/>
        <w:rPr>
          <w:rFonts w:ascii="Times New Roman" w:eastAsia="仿宋_GB2312" w:hAnsi="Times New Roman" w:cs="Times New Roman"/>
          <w:b w:val="0"/>
          <w:kern w:val="36"/>
        </w:rPr>
      </w:pPr>
    </w:p>
    <w:p w:rsidR="00DB4F90" w:rsidRPr="00F46080" w:rsidRDefault="00DB4F90" w:rsidP="00F46080">
      <w:pPr>
        <w:pStyle w:val="1"/>
        <w:snapToGrid w:val="0"/>
        <w:spacing w:line="520" w:lineRule="exact"/>
        <w:rPr>
          <w:rFonts w:ascii="Times New Roman" w:eastAsia="仿宋_GB2312" w:hAnsi="Times New Roman" w:cs="Times New Roman"/>
        </w:rPr>
      </w:pPr>
    </w:p>
    <w:sectPr w:rsidR="00DB4F90" w:rsidRPr="00F46080" w:rsidSect="001A700B">
      <w:pgSz w:w="11906" w:h="16838"/>
      <w:pgMar w:top="1588" w:right="1474" w:bottom="1588" w:left="147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altName w:val="宋体"/>
    <w:charset w:val="86"/>
    <w:family w:val="auto"/>
    <w:pitch w:val="default"/>
    <w:sig w:usb0="00000000" w:usb1="0000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22B83247"/>
    <w:rsid w:val="000729A8"/>
    <w:rsid w:val="000B100C"/>
    <w:rsid w:val="001A700B"/>
    <w:rsid w:val="001D0AED"/>
    <w:rsid w:val="003D55A0"/>
    <w:rsid w:val="00535AAC"/>
    <w:rsid w:val="00706415"/>
    <w:rsid w:val="007603A7"/>
    <w:rsid w:val="00787EFF"/>
    <w:rsid w:val="00862739"/>
    <w:rsid w:val="00C34C5E"/>
    <w:rsid w:val="00DB4F90"/>
    <w:rsid w:val="00E54791"/>
    <w:rsid w:val="00F46080"/>
    <w:rsid w:val="1E1B7A60"/>
    <w:rsid w:val="22B83247"/>
    <w:rsid w:val="7ECC25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4F90"/>
    <w:pPr>
      <w:widowControl w:val="0"/>
      <w:jc w:val="both"/>
    </w:pPr>
    <w:rPr>
      <w:kern w:val="2"/>
      <w:sz w:val="21"/>
      <w:szCs w:val="24"/>
    </w:rPr>
  </w:style>
  <w:style w:type="paragraph" w:styleId="1">
    <w:name w:val="heading 1"/>
    <w:basedOn w:val="a"/>
    <w:next w:val="a"/>
    <w:qFormat/>
    <w:rsid w:val="00DB4F90"/>
    <w:pPr>
      <w:autoSpaceDE w:val="0"/>
      <w:autoSpaceDN w:val="0"/>
      <w:adjustRightInd w:val="0"/>
      <w:spacing w:line="400" w:lineRule="exact"/>
      <w:jc w:val="center"/>
      <w:outlineLvl w:val="0"/>
    </w:pPr>
    <w:rPr>
      <w:rFonts w:ascii="华文中宋" w:eastAsia="华文中宋" w:hAnsi="华文中宋" w:cs="仿宋_GB2312"/>
      <w:b/>
      <w:color w:val="00000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DB4F90"/>
    <w:pPr>
      <w:jc w:val="left"/>
    </w:pPr>
  </w:style>
  <w:style w:type="paragraph" w:styleId="a4">
    <w:name w:val="Balloon Text"/>
    <w:basedOn w:val="a"/>
    <w:link w:val="Char"/>
    <w:qFormat/>
    <w:rsid w:val="00DB4F90"/>
    <w:rPr>
      <w:sz w:val="18"/>
      <w:szCs w:val="18"/>
    </w:rPr>
  </w:style>
  <w:style w:type="character" w:styleId="a5">
    <w:name w:val="annotation reference"/>
    <w:basedOn w:val="a0"/>
    <w:qFormat/>
    <w:rsid w:val="00DB4F90"/>
    <w:rPr>
      <w:sz w:val="21"/>
      <w:szCs w:val="21"/>
    </w:rPr>
  </w:style>
  <w:style w:type="character" w:customStyle="1" w:styleId="Char">
    <w:name w:val="批注框文本 Char"/>
    <w:basedOn w:val="a0"/>
    <w:link w:val="a4"/>
    <w:qFormat/>
    <w:rsid w:val="00DB4F9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297</Words>
  <Characters>1697</Characters>
  <Application>Microsoft Office Word</Application>
  <DocSecurity>0</DocSecurity>
  <Lines>14</Lines>
  <Paragraphs>3</Paragraphs>
  <ScaleCrop>false</ScaleCrop>
  <Company>Sky123.Org</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薛语</dc:creator>
  <cp:lastModifiedBy>王姗姗</cp:lastModifiedBy>
  <cp:revision>14</cp:revision>
  <cp:lastPrinted>2019-03-26T02:06:00Z</cp:lastPrinted>
  <dcterms:created xsi:type="dcterms:W3CDTF">2019-03-15T08:20:00Z</dcterms:created>
  <dcterms:modified xsi:type="dcterms:W3CDTF">2019-04-13T09:42:00Z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